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88" w:rsidRDefault="00387FD7" w:rsidP="00EA4488">
      <w:pPr>
        <w:jc w:val="center"/>
        <w:rPr>
          <w:smallCaps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75pt;margin-top:20.7pt;width:27pt;height:42.25pt;z-index:251658240;mso-position-vertical-relative:page">
            <v:imagedata r:id="rId6" o:title=""/>
            <w10:wrap type="topAndBottom" anchory="page"/>
          </v:shape>
          <o:OLEObject Type="Embed" ProgID="PBrush" ShapeID="_x0000_s1026" DrawAspect="Content" ObjectID="_1501669964" r:id="rId7"/>
        </w:pict>
      </w:r>
      <w:r w:rsidR="00EA4488">
        <w:rPr>
          <w:smallCaps/>
          <w:color w:val="000000"/>
          <w:sz w:val="28"/>
          <w:szCs w:val="28"/>
        </w:rPr>
        <w:t>АМУР – НИЖНЬОДНІПРОВСЬКА РАЙОННА</w:t>
      </w:r>
    </w:p>
    <w:p w:rsidR="00EA4488" w:rsidRDefault="00EA4488" w:rsidP="00EA4488">
      <w:pPr>
        <w:jc w:val="center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У МІСТІ ДНІПРОПЕТРОВСЬКУ РАДА</w:t>
      </w:r>
    </w:p>
    <w:p w:rsidR="00EA4488" w:rsidRDefault="00EA4488" w:rsidP="00EA4488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EA4488" w:rsidTr="00EA4488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4488" w:rsidRDefault="00EA4488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EA4488" w:rsidRDefault="00EA4488" w:rsidP="00EA4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EA4488" w:rsidRDefault="00EA4488" w:rsidP="00EA4488">
      <w:pPr>
        <w:rPr>
          <w:sz w:val="28"/>
          <w:szCs w:val="28"/>
        </w:rPr>
      </w:pPr>
    </w:p>
    <w:p w:rsidR="00EA4488" w:rsidRDefault="00387FD7" w:rsidP="00EA4488">
      <w:pPr>
        <w:rPr>
          <w:sz w:val="28"/>
          <w:szCs w:val="28"/>
        </w:rPr>
      </w:pPr>
      <w:r>
        <w:rPr>
          <w:sz w:val="28"/>
          <w:szCs w:val="28"/>
        </w:rPr>
        <w:t>14.08.</w:t>
      </w:r>
      <w:r w:rsidR="00EA4488">
        <w:rPr>
          <w:sz w:val="28"/>
          <w:szCs w:val="28"/>
        </w:rPr>
        <w:t xml:space="preserve"> 2015 </w:t>
      </w:r>
      <w:r w:rsidR="00EA4488">
        <w:rPr>
          <w:sz w:val="28"/>
          <w:szCs w:val="28"/>
        </w:rPr>
        <w:tab/>
      </w:r>
      <w:r w:rsidR="00EA448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Дніпропетровськ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202</w:t>
      </w:r>
      <w:bookmarkStart w:id="0" w:name="_GoBack"/>
      <w:bookmarkEnd w:id="0"/>
    </w:p>
    <w:p w:rsidR="00EA4488" w:rsidRDefault="00EA4488" w:rsidP="00EA4488">
      <w:pPr>
        <w:rPr>
          <w:sz w:val="28"/>
          <w:szCs w:val="28"/>
        </w:rPr>
      </w:pPr>
    </w:p>
    <w:p w:rsidR="00EA4488" w:rsidRDefault="00EA4488" w:rsidP="00EA4488">
      <w:pPr>
        <w:rPr>
          <w:sz w:val="28"/>
          <w:szCs w:val="28"/>
        </w:rPr>
      </w:pPr>
    </w:p>
    <w:p w:rsidR="00D10FDC" w:rsidRDefault="00D10FDC" w:rsidP="00EA4488">
      <w:pPr>
        <w:rPr>
          <w:sz w:val="28"/>
          <w:szCs w:val="28"/>
        </w:rPr>
      </w:pPr>
    </w:p>
    <w:p w:rsidR="00EA4488" w:rsidRDefault="00EA4488" w:rsidP="00EA4488">
      <w:pPr>
        <w:rPr>
          <w:sz w:val="28"/>
          <w:szCs w:val="28"/>
        </w:rPr>
      </w:pPr>
      <w:r>
        <w:rPr>
          <w:sz w:val="28"/>
          <w:szCs w:val="28"/>
        </w:rPr>
        <w:t>Про організацію навчання вихованців</w:t>
      </w:r>
    </w:p>
    <w:p w:rsidR="00EA4488" w:rsidRDefault="00EA4488" w:rsidP="00EA4488">
      <w:pPr>
        <w:rPr>
          <w:sz w:val="28"/>
          <w:szCs w:val="28"/>
        </w:rPr>
      </w:pPr>
      <w:r>
        <w:rPr>
          <w:sz w:val="28"/>
          <w:szCs w:val="28"/>
        </w:rPr>
        <w:t xml:space="preserve"> центру соціально – психологічної </w:t>
      </w:r>
    </w:p>
    <w:p w:rsidR="00EA4488" w:rsidRDefault="00EA4488" w:rsidP="00EA4488">
      <w:pPr>
        <w:rPr>
          <w:sz w:val="28"/>
          <w:szCs w:val="28"/>
        </w:rPr>
      </w:pPr>
      <w:r>
        <w:rPr>
          <w:sz w:val="28"/>
          <w:szCs w:val="28"/>
        </w:rPr>
        <w:t>реабілітації дітей «Барвінок»</w:t>
      </w:r>
    </w:p>
    <w:p w:rsidR="00EA4488" w:rsidRDefault="00EA4488" w:rsidP="00EA4488">
      <w:pPr>
        <w:rPr>
          <w:sz w:val="28"/>
          <w:szCs w:val="28"/>
        </w:rPr>
      </w:pPr>
      <w:r>
        <w:rPr>
          <w:sz w:val="28"/>
          <w:szCs w:val="28"/>
        </w:rPr>
        <w:t xml:space="preserve"> у 2015/2016 навчальному році</w:t>
      </w:r>
    </w:p>
    <w:p w:rsidR="00EA4488" w:rsidRDefault="00EA4488" w:rsidP="00EA4488">
      <w:pPr>
        <w:rPr>
          <w:sz w:val="28"/>
          <w:szCs w:val="28"/>
        </w:rPr>
      </w:pPr>
    </w:p>
    <w:p w:rsidR="00D10FDC" w:rsidRDefault="00D10FDC" w:rsidP="00EA4488">
      <w:pPr>
        <w:rPr>
          <w:sz w:val="28"/>
          <w:szCs w:val="28"/>
        </w:rPr>
      </w:pPr>
    </w:p>
    <w:p w:rsidR="00EA4488" w:rsidRDefault="00D10FDC" w:rsidP="00EA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EA4488">
        <w:rPr>
          <w:sz w:val="28"/>
          <w:szCs w:val="28"/>
        </w:rPr>
        <w:t>а виконання ст.53 Конституції України, законів України «Про освіту», «Про загальну середню освіту», згідно з Типовим положенням про центр соціально – психологічної реабілітації дітей, затвердженим Постановою Кабінету Міністрів України від 23.01.2014 №87, наказу управління освіти та науки, управління – служби у справах дітей Дніпропетровської міської ради від 12.08.2015 №325/45 «Про організацію навчання вихованців центрів соціально- психологічної реабілітації дітей у 2015/2016 навчальному році» та з метою забезпечення здобуття повної загальної середньої освіти дітьми та підлітками шкільного віку, які перебувають у центрі соціально – психологічної реабілітації «Барвінок»,</w:t>
      </w:r>
    </w:p>
    <w:p w:rsidR="00EA4488" w:rsidRDefault="00EA4488" w:rsidP="00EA4488">
      <w:pPr>
        <w:jc w:val="both"/>
        <w:rPr>
          <w:sz w:val="28"/>
          <w:szCs w:val="28"/>
        </w:rPr>
      </w:pPr>
    </w:p>
    <w:p w:rsidR="00EA4488" w:rsidRDefault="00EA4488" w:rsidP="00EA4488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A4488" w:rsidRDefault="00EA4488" w:rsidP="00EA4488">
      <w:pPr>
        <w:jc w:val="both"/>
        <w:rPr>
          <w:sz w:val="28"/>
          <w:szCs w:val="28"/>
        </w:rPr>
      </w:pPr>
    </w:p>
    <w:p w:rsidR="00EA4488" w:rsidRDefault="00D10FDC" w:rsidP="00D10F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СЗШ №86 </w:t>
      </w:r>
      <w:proofErr w:type="spellStart"/>
      <w:r>
        <w:rPr>
          <w:sz w:val="28"/>
          <w:szCs w:val="28"/>
        </w:rPr>
        <w:t>Томчук</w:t>
      </w:r>
      <w:proofErr w:type="spellEnd"/>
      <w:r>
        <w:rPr>
          <w:sz w:val="28"/>
          <w:szCs w:val="28"/>
        </w:rPr>
        <w:t xml:space="preserve"> О.О.:</w:t>
      </w:r>
    </w:p>
    <w:p w:rsidR="00D10FDC" w:rsidRDefault="00D10FDC" w:rsidP="00D10F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Укласти угоду про організацію навчання вихованців центру соціально – психологічної реабілітації «Барвінок» для отримання відповідного рівня загальноосвітньої підготовки.</w:t>
      </w:r>
    </w:p>
    <w:p w:rsidR="00D10FDC" w:rsidRDefault="00D10FDC" w:rsidP="00D10F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прийом (відрахування) дітей до навчального закладу відповідно до вимог чинного законодавства, забезпечивши наявність відповідних документів.</w:t>
      </w:r>
    </w:p>
    <w:p w:rsidR="00D10FDC" w:rsidRDefault="00D10FDC" w:rsidP="00D10F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Створити належні умови для навчання вихованців центру соціально – психологічної реабілітації дітей, забезпечити їх підручниками.</w:t>
      </w:r>
    </w:p>
    <w:p w:rsidR="00D10FDC" w:rsidRDefault="00D10FDC" w:rsidP="00D10F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разі потреби передбачити різноманітні форми організації навчання дітей (індивідуальна, за індивідуальними навчальними планами).</w:t>
      </w:r>
    </w:p>
    <w:p w:rsidR="00D10FDC" w:rsidRDefault="00D10FDC" w:rsidP="00D10F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10FDC">
        <w:rPr>
          <w:sz w:val="28"/>
          <w:szCs w:val="28"/>
        </w:rPr>
        <w:t xml:space="preserve">Інформувати відділ освіти про стан відвідування навчального закладу вихованцями центру соціально – психологічної реабілітації дітей щовівторка. </w:t>
      </w:r>
    </w:p>
    <w:p w:rsidR="00D10FDC" w:rsidRDefault="00D10FDC" w:rsidP="00D10F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Координацію роботи щодо виконання даного наказу покласти на головного спеціаліста відділу освіти Полішко О.М., контроль залишаю за собою.</w:t>
      </w:r>
    </w:p>
    <w:p w:rsidR="00D10FDC" w:rsidRDefault="00D10FDC" w:rsidP="00D10FDC">
      <w:pPr>
        <w:jc w:val="both"/>
        <w:rPr>
          <w:sz w:val="28"/>
          <w:szCs w:val="28"/>
        </w:rPr>
      </w:pPr>
    </w:p>
    <w:p w:rsidR="00D10FDC" w:rsidRDefault="00D10FDC" w:rsidP="00D10FDC">
      <w:pPr>
        <w:jc w:val="both"/>
        <w:rPr>
          <w:sz w:val="28"/>
          <w:szCs w:val="28"/>
        </w:rPr>
      </w:pPr>
    </w:p>
    <w:p w:rsidR="00D10FDC" w:rsidRDefault="00D10FDC" w:rsidP="00D10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 w:rsidRPr="00D10FDC">
        <w:rPr>
          <w:sz w:val="28"/>
          <w:szCs w:val="28"/>
        </w:rPr>
        <w:t xml:space="preserve"> </w:t>
      </w:r>
    </w:p>
    <w:p w:rsidR="00D10FDC" w:rsidRPr="00D10FDC" w:rsidRDefault="00D10FDC" w:rsidP="00D10FD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у місті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Л.О.Темченко</w:t>
      </w:r>
      <w:proofErr w:type="spellEnd"/>
    </w:p>
    <w:p w:rsidR="00D10FDC" w:rsidRPr="00D10FDC" w:rsidRDefault="00D10FDC" w:rsidP="00D10FDC">
      <w:pPr>
        <w:pStyle w:val="a3"/>
        <w:ind w:left="1440"/>
        <w:jc w:val="both"/>
        <w:rPr>
          <w:sz w:val="28"/>
          <w:szCs w:val="28"/>
        </w:rPr>
      </w:pPr>
    </w:p>
    <w:p w:rsidR="006738B9" w:rsidRDefault="006738B9"/>
    <w:sectPr w:rsidR="006738B9" w:rsidSect="00D10F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409"/>
    <w:multiLevelType w:val="multilevel"/>
    <w:tmpl w:val="8984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88"/>
    <w:rsid w:val="00387FD7"/>
    <w:rsid w:val="006738B9"/>
    <w:rsid w:val="00D10FDC"/>
    <w:rsid w:val="00D50807"/>
    <w:rsid w:val="00E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2015-08-21T07:54:00Z</cp:lastPrinted>
  <dcterms:created xsi:type="dcterms:W3CDTF">2015-08-21T07:33:00Z</dcterms:created>
  <dcterms:modified xsi:type="dcterms:W3CDTF">2015-08-21T10:46:00Z</dcterms:modified>
</cp:coreProperties>
</file>