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F4" w:rsidRPr="002C5CF4" w:rsidRDefault="002C5CF4" w:rsidP="002C5CF4">
      <w:pPr>
        <w:spacing w:after="190" w:line="245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МІНІСТЕРСТВО ОСВІТИ І НАУКИ УКРАЇНИ</w:t>
      </w:r>
    </w:p>
    <w:p w:rsidR="002C5CF4" w:rsidRPr="002C5CF4" w:rsidRDefault="002C5CF4" w:rsidP="002C5CF4">
      <w:pPr>
        <w:spacing w:after="190" w:line="245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НАКАЗ</w:t>
      </w:r>
    </w:p>
    <w:p w:rsidR="002C5CF4" w:rsidRPr="002C5CF4" w:rsidRDefault="002C5CF4" w:rsidP="002C5CF4">
      <w:pPr>
        <w:spacing w:after="0" w:line="245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№ 1121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від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01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жовтня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2014 року</w:t>
      </w:r>
      <w:proofErr w:type="gram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br/>
      </w:r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br/>
      </w:r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</w:t>
      </w:r>
      <w:proofErr w:type="gram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ро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програми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br/>
      </w:r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на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br/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освіти</w:t>
      </w:r>
      <w:proofErr w:type="spellEnd"/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Відповідно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до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статті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45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hyperlink r:id="rId4" w:tgtFrame="_blank" w:history="1"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 xml:space="preserve">3акону </w:t>
        </w:r>
        <w:proofErr w:type="spellStart"/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України</w:t>
        </w:r>
        <w:proofErr w:type="spellEnd"/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 xml:space="preserve"> "Про </w:t>
        </w:r>
        <w:proofErr w:type="spellStart"/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вищу</w:t>
        </w:r>
        <w:proofErr w:type="spellEnd"/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 xml:space="preserve"> </w:t>
        </w:r>
        <w:proofErr w:type="spellStart"/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освіту</w:t>
        </w:r>
        <w:proofErr w:type="spellEnd"/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"</w:t>
        </w:r>
      </w:hyperlink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метою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організованого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проведення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результатів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навчання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здобутих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виявили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вступати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до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навчальних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закладі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</w:t>
      </w:r>
      <w:proofErr w:type="spellEnd"/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наказую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: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1.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Затвердити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: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1)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Перелік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програм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що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додається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;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2)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Програми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української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мови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літератури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історії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математики,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біології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географії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фізики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хімії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російської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мови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іноземних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мов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(</w:t>
      </w:r>
      <w:proofErr w:type="spellStart"/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англ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ійська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іспанська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німецька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французька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),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що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додаються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2.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Українському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центру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якості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(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Лікарчук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І. Л.):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1)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забезпечити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відповідно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до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частини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третьої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статті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45 Закону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"Про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"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погодження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проекту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цього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наказу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громадськими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об'єднаннями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керівників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навчальних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закладів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зареєстрованими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установленому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порядку;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2) </w:t>
      </w:r>
      <w:proofErr w:type="spellStart"/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ід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час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розроблення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та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укладення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тестів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проведення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результатів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навчання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здобутих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виявили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вступати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до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навчальних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закладів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забезпечити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відповідність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тестових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завдань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змісту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програм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затверджених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пунктом 1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цього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наказу.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3.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Визнати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таким,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що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втрати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в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чинність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наказ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Міністерства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науки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від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03.12.2013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hyperlink r:id="rId5" w:tgtFrame="_blank" w:history="1">
        <w:r w:rsidRPr="002C5CF4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№ 1689</w:t>
        </w:r>
      </w:hyperlink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"Про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затвердження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програм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проведення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".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4.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Управлінню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зв'язків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громадськістю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та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забезпечення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діяльності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Міністра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(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патронатній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службі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) (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Загоруйко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Ю. А.)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зробити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відмітку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у справах </w:t>
      </w:r>
      <w:proofErr w:type="spellStart"/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арх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іву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5. Контроль за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виконанням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цього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наказу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покласти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 заступника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Міністра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Полянського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П. Б.</w:t>
      </w:r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Міністр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  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Сергій</w:t>
      </w:r>
      <w:proofErr w:type="spellEnd"/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віт</w:t>
      </w:r>
      <w:proofErr w:type="spellEnd"/>
    </w:p>
    <w:p w:rsidR="002C5CF4" w:rsidRPr="002C5CF4" w:rsidRDefault="002C5CF4" w:rsidP="002C5CF4">
      <w:pPr>
        <w:spacing w:after="19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2C5CF4" w:rsidRPr="002C5CF4" w:rsidRDefault="002C5CF4" w:rsidP="002C5CF4">
      <w:pPr>
        <w:spacing w:after="0" w:line="245" w:lineRule="atLeast"/>
        <w:jc w:val="righ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ЗАТВЕРДЖЕНО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 xml:space="preserve">Наказ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Міністерства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науки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 xml:space="preserve">01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жовтня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2014 року № 1121</w:t>
      </w:r>
    </w:p>
    <w:p w:rsidR="002C5CF4" w:rsidRPr="002C5CF4" w:rsidRDefault="002C5CF4" w:rsidP="002C5CF4">
      <w:pPr>
        <w:spacing w:after="0" w:line="245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</w:pP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Перелік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br/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програм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для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освіти</w:t>
      </w:r>
      <w:proofErr w:type="spellEnd"/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"http://osvita.ua/test/program_zno/946/" \o "Програма ЗНО з української мови та літератури"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української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мови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літератури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"http://osvita.ua/test/program_zno/1006/" \o "Програма ЗНО з історії України"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історії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України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"http://osvita.ua/test/program_zno/1126/" \o "Програма ЗНО з математики"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математики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"http://osvita.ua/test/program_zno/943/" \o "Програма ЗНО з біології"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біології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5.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"http://osvita.ua/test/program_zno/944/" \o "Програма ЗНО з географії"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географії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6.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"http://osvita.ua/test/program_zno/947/" \o "Програма ЗНО з фізики"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фізики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7.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"http://osvita.ua/test/program_zno/945/" \o "Програма ЗНО з хімії"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хімії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8.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"http://osvita.ua/test/program_zno/9789/" \o "Програма ЗНО з російської мови"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російської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мови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9.</w:t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begin"/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instrText xml:space="preserve"> HYPERLINK "http://osvita.ua/test/program_zno/1005/" \t "_blank" </w:instrTex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separate"/>
      </w:r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Програма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зовнішнього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незалежного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оцінювання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з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іноземних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u w:val="single"/>
          <w:lang w:eastAsia="ru-RU"/>
        </w:rPr>
        <w:t>мов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fldChar w:fldCharType="end"/>
      </w:r>
      <w:r w:rsidRPr="002C5CF4">
        <w:rPr>
          <w:rFonts w:ascii="Arial" w:eastAsia="Times New Roman" w:hAnsi="Arial" w:cs="Arial"/>
          <w:color w:val="000000" w:themeColor="text1"/>
          <w:sz w:val="19"/>
          <w:lang w:eastAsia="ru-RU"/>
        </w:rPr>
        <w:t> 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(</w:t>
      </w:r>
      <w:proofErr w:type="spellStart"/>
      <w:proofErr w:type="gram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англ</w:t>
      </w:r>
      <w:proofErr w:type="gram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ійська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іспанська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німецька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французька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) для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осіб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які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бажають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здобувати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вищу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освіту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на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основі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повної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uk-UA" w:eastAsia="ru-RU"/>
        </w:rPr>
      </w:pPr>
    </w:p>
    <w:p w:rsidR="002C5CF4" w:rsidRPr="002C5CF4" w:rsidRDefault="002C5CF4" w:rsidP="002C5CF4">
      <w:pPr>
        <w:spacing w:after="0" w:line="24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Директор департаменту</w:t>
      </w:r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загальної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середньої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та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дошкільної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освіти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          </w:t>
      </w:r>
      <w:proofErr w:type="spellStart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Юрій</w:t>
      </w:r>
      <w:proofErr w:type="spellEnd"/>
      <w:r w:rsidRPr="002C5CF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Кононенко</w:t>
      </w:r>
    </w:p>
    <w:p w:rsidR="00470DE8" w:rsidRPr="002C5CF4" w:rsidRDefault="00470DE8">
      <w:pPr>
        <w:rPr>
          <w:color w:val="000000" w:themeColor="text1"/>
        </w:rPr>
      </w:pPr>
    </w:p>
    <w:sectPr w:rsidR="00470DE8" w:rsidRPr="002C5CF4" w:rsidSect="0047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CF4"/>
    <w:rsid w:val="002C5CF4"/>
    <w:rsid w:val="00470DE8"/>
    <w:rsid w:val="00BB0956"/>
    <w:rsid w:val="00F3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E8"/>
  </w:style>
  <w:style w:type="paragraph" w:styleId="2">
    <w:name w:val="heading 2"/>
    <w:basedOn w:val="a"/>
    <w:link w:val="20"/>
    <w:uiPriority w:val="9"/>
    <w:qFormat/>
    <w:rsid w:val="002C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CF4"/>
    <w:rPr>
      <w:b/>
      <w:bCs/>
    </w:rPr>
  </w:style>
  <w:style w:type="character" w:customStyle="1" w:styleId="apple-converted-space">
    <w:name w:val="apple-converted-space"/>
    <w:basedOn w:val="a0"/>
    <w:rsid w:val="002C5CF4"/>
  </w:style>
  <w:style w:type="character" w:styleId="a5">
    <w:name w:val="Hyperlink"/>
    <w:basedOn w:val="a0"/>
    <w:uiPriority w:val="99"/>
    <w:semiHidden/>
    <w:unhideWhenUsed/>
    <w:rsid w:val="002C5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38325/" TargetMode="External"/><Relationship Id="rId4" Type="http://schemas.openxmlformats.org/officeDocument/2006/relationships/hyperlink" Target="http://osvita.ua/legislation/law/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4118</Characters>
  <Application>Microsoft Office Word</Application>
  <DocSecurity>0</DocSecurity>
  <Lines>34</Lines>
  <Paragraphs>9</Paragraphs>
  <ScaleCrop>false</ScaleCrop>
  <Company>WareZ Provider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2014-10-17T07:53:00Z</dcterms:created>
  <dcterms:modified xsi:type="dcterms:W3CDTF">2014-10-17T07:56:00Z</dcterms:modified>
</cp:coreProperties>
</file>