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26" w:rsidRDefault="002A5326" w:rsidP="002A5326">
      <w:pPr>
        <w:widowControl w:val="0"/>
        <w:tabs>
          <w:tab w:val="left" w:pos="9639"/>
        </w:tabs>
        <w:jc w:val="center"/>
        <w:rPr>
          <w:rFonts w:eastAsia="Calibri"/>
          <w:sz w:val="32"/>
          <w:szCs w:val="32"/>
        </w:rPr>
      </w:pPr>
      <w:bookmarkStart w:id="0" w:name="_GoBack"/>
      <w:bookmarkEnd w:id="0"/>
      <w:r>
        <w:rPr>
          <w:rFonts w:eastAsia="Calibri"/>
          <w:noProof/>
          <w:sz w:val="32"/>
          <w:szCs w:val="32"/>
        </w:rPr>
        <w:drawing>
          <wp:inline distT="0" distB="0" distL="0" distR="0">
            <wp:extent cx="1028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32"/>
          <w:szCs w:val="32"/>
        </w:rPr>
        <w:t xml:space="preserve"> </w:t>
      </w:r>
    </w:p>
    <w:p w:rsidR="002A5326" w:rsidRDefault="002A5326" w:rsidP="002A5326">
      <w:pPr>
        <w:widowControl w:val="0"/>
        <w:ind w:left="-344"/>
        <w:jc w:val="center"/>
        <w:rPr>
          <w:rFonts w:eastAsia="Calibri"/>
          <w:b/>
          <w:color w:val="0000FF"/>
          <w:sz w:val="40"/>
          <w:szCs w:val="32"/>
          <w:lang w:val="uk-UA"/>
        </w:rPr>
      </w:pPr>
      <w:r>
        <w:rPr>
          <w:rFonts w:eastAsia="Calibri"/>
          <w:b/>
          <w:color w:val="0000FF"/>
          <w:sz w:val="40"/>
          <w:szCs w:val="32"/>
          <w:lang w:val="uk-UA"/>
        </w:rPr>
        <w:t>МІНІСТЕРСТВО  ОСВІТИ  І  НАУКИ  УКРАЇНИ</w:t>
      </w:r>
    </w:p>
    <w:p w:rsidR="002A5326" w:rsidRDefault="002A5326" w:rsidP="002A5326">
      <w:pPr>
        <w:widowControl w:val="0"/>
        <w:ind w:right="-1"/>
        <w:jc w:val="center"/>
        <w:rPr>
          <w:rFonts w:eastAsia="Calibri"/>
          <w:bCs/>
          <w:iCs/>
          <w:color w:val="0000FF"/>
          <w:sz w:val="20"/>
          <w:lang w:val="uk-UA"/>
        </w:rPr>
      </w:pPr>
      <w:r>
        <w:rPr>
          <w:rFonts w:eastAsia="Calibri"/>
          <w:bCs/>
          <w:iCs/>
          <w:color w:val="0000FF"/>
          <w:sz w:val="20"/>
          <w:lang w:val="uk-UA"/>
        </w:rPr>
        <w:t>пр</w:t>
      </w:r>
      <w:r>
        <w:rPr>
          <w:rFonts w:eastAsia="Calibri"/>
          <w:bCs/>
          <w:iCs/>
          <w:color w:val="0000FF"/>
          <w:sz w:val="20"/>
        </w:rPr>
        <w:t>.</w:t>
      </w:r>
      <w:r>
        <w:rPr>
          <w:rFonts w:eastAsia="Calibri"/>
          <w:bCs/>
          <w:iCs/>
          <w:color w:val="0000FF"/>
          <w:sz w:val="20"/>
          <w:lang w:val="uk-UA"/>
        </w:rPr>
        <w:t xml:space="preserve"> Перемоги, 10, м. Київ, 01135,  тел. (044) 481- 32 -21, факс (044) 236-1049</w:t>
      </w:r>
    </w:p>
    <w:p w:rsidR="002A5326" w:rsidRDefault="002A5326" w:rsidP="002A5326">
      <w:pPr>
        <w:widowControl w:val="0"/>
        <w:ind w:right="-1"/>
        <w:jc w:val="center"/>
        <w:rPr>
          <w:rFonts w:eastAsia="Calibri"/>
          <w:bCs/>
          <w:iCs/>
          <w:color w:val="0000FF"/>
          <w:sz w:val="20"/>
          <w:lang w:val="uk-UA"/>
        </w:rPr>
      </w:pPr>
      <w:r>
        <w:rPr>
          <w:rFonts w:eastAsia="Calibri"/>
          <w:bCs/>
          <w:iCs/>
          <w:color w:val="0000FF"/>
          <w:sz w:val="20"/>
          <w:lang w:val="de-DE"/>
        </w:rPr>
        <w:t>E</w:t>
      </w:r>
      <w:r>
        <w:rPr>
          <w:rFonts w:eastAsia="Calibri"/>
          <w:bCs/>
          <w:iCs/>
          <w:color w:val="0000FF"/>
          <w:sz w:val="20"/>
          <w:lang w:val="uk-UA"/>
        </w:rPr>
        <w:t>-</w:t>
      </w:r>
      <w:r>
        <w:rPr>
          <w:rFonts w:eastAsia="Calibri"/>
          <w:bCs/>
          <w:iCs/>
          <w:color w:val="0000FF"/>
          <w:sz w:val="20"/>
          <w:lang w:val="de-DE"/>
        </w:rPr>
        <w:t>mail</w:t>
      </w:r>
      <w:r>
        <w:rPr>
          <w:rFonts w:eastAsia="Calibri"/>
          <w:bCs/>
          <w:iCs/>
          <w:color w:val="0000FF"/>
          <w:sz w:val="20"/>
          <w:lang w:val="uk-UA"/>
        </w:rPr>
        <w:t xml:space="preserve">: </w:t>
      </w:r>
      <w:hyperlink r:id="rId6" w:history="1">
        <w:r>
          <w:rPr>
            <w:rStyle w:val="a3"/>
            <w:rFonts w:eastAsia="Calibri"/>
            <w:bCs/>
            <w:iCs/>
            <w:color w:val="0000FF"/>
            <w:sz w:val="20"/>
            <w:lang w:val="de-DE"/>
          </w:rPr>
          <w:t>ministry</w:t>
        </w:r>
        <w:r>
          <w:rPr>
            <w:rStyle w:val="a3"/>
            <w:rFonts w:eastAsia="Calibri"/>
            <w:bCs/>
            <w:iCs/>
            <w:color w:val="0000FF"/>
            <w:sz w:val="20"/>
            <w:lang w:val="uk-UA"/>
          </w:rPr>
          <w:t>@</w:t>
        </w:r>
        <w:r>
          <w:rPr>
            <w:rStyle w:val="a3"/>
            <w:rFonts w:eastAsia="Calibri"/>
            <w:bCs/>
            <w:iCs/>
            <w:color w:val="0000FF"/>
            <w:sz w:val="20"/>
            <w:lang w:val="de-DE"/>
          </w:rPr>
          <w:t>mon</w:t>
        </w:r>
        <w:r>
          <w:rPr>
            <w:rStyle w:val="a3"/>
            <w:rFonts w:eastAsia="Calibri"/>
            <w:bCs/>
            <w:iCs/>
            <w:color w:val="0000FF"/>
            <w:sz w:val="20"/>
            <w:lang w:val="uk-UA"/>
          </w:rPr>
          <w:t>.</w:t>
        </w:r>
        <w:r>
          <w:rPr>
            <w:rStyle w:val="a3"/>
            <w:rFonts w:eastAsia="Calibri"/>
            <w:bCs/>
            <w:iCs/>
            <w:color w:val="0000FF"/>
            <w:sz w:val="20"/>
            <w:lang w:val="de-DE"/>
          </w:rPr>
          <w:t>gov</w:t>
        </w:r>
        <w:r>
          <w:rPr>
            <w:rStyle w:val="a3"/>
            <w:rFonts w:eastAsia="Calibri"/>
            <w:bCs/>
            <w:iCs/>
            <w:color w:val="0000FF"/>
            <w:sz w:val="20"/>
            <w:lang w:val="uk-UA"/>
          </w:rPr>
          <w:t>.</w:t>
        </w:r>
        <w:r>
          <w:rPr>
            <w:rStyle w:val="a3"/>
            <w:rFonts w:eastAsia="Calibri"/>
            <w:bCs/>
            <w:iCs/>
            <w:color w:val="0000FF"/>
            <w:sz w:val="20"/>
            <w:lang w:val="de-DE"/>
          </w:rPr>
          <w:t>ua</w:t>
        </w:r>
      </w:hyperlink>
      <w:r>
        <w:rPr>
          <w:rFonts w:eastAsia="Calibri"/>
          <w:bCs/>
          <w:iCs/>
          <w:color w:val="0000FF"/>
          <w:sz w:val="20"/>
          <w:lang w:val="uk-UA"/>
        </w:rPr>
        <w:t>, код ЄДРПОУ 38621185</w:t>
      </w:r>
    </w:p>
    <w:p w:rsidR="002A5326" w:rsidRDefault="002A5326" w:rsidP="002A5326">
      <w:pPr>
        <w:widowControl w:val="0"/>
        <w:jc w:val="center"/>
        <w:rPr>
          <w:rFonts w:ascii="Arial" w:eastAsia="Calibri" w:hAnsi="Arial" w:cs="Arial"/>
          <w:b/>
          <w:bCs/>
          <w:i/>
          <w:iCs/>
          <w:color w:val="0000FF"/>
          <w:sz w:val="8"/>
          <w:szCs w:val="8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400800" cy="86995"/>
                <wp:effectExtent l="19050" t="16510" r="19050" b="203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86995"/>
                          <a:chOff x="1260" y="3431"/>
                          <a:chExt cx="10080" cy="137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276" y="3431"/>
                            <a:ext cx="10064" cy="4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 flipV="1">
                            <a:off x="1260" y="3549"/>
                            <a:ext cx="10080" cy="1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0;margin-top:2.8pt;width:7in;height:6.85pt;z-index:251658240" coordorigin="1260,3431" coordsize="1008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">
                <v:line id="Line 3" o:spid="_x0000_s1027" style="position:absolute;visibility:visible;mso-wrap-style:square" from="1276,3431" to="11340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6L8sMAAADaAAAADwAAAGRycy9kb3ducmV2LnhtbESPQWsCMRSE7wX/Q3hCL6VmVZCyGkXK&#10;Flo86fbS22Pz3CxuXpbkqdt/3xQKPQ4z8w2z2Y2+VzeKqQtsYD4rQBE3wXbcGvis355fQCVBttgH&#10;JgPflGC3nTxssLThzke6naRVGcKpRANOZCi1To0jj2kWBuLsnUP0KFnGVtuI9wz3vV4UxUp77Dgv&#10;OBzo1VFzOV29Abk8uXk1dvWhKqQKdfxYnK9fxjxOx/0alNAo/+G/9rs1sITfK/kG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Oi/LDAAAA2gAAAA8AAAAAAAAAAAAA&#10;AAAAoQIAAGRycy9kb3ducmV2LnhtbFBLBQYAAAAABAAEAPkAAACRAwAAAAA=&#10;" strokecolor="blue" strokeweight="2.25pt"/>
                <v:line id="Line 4" o:spid="_x0000_s1028" style="position:absolute;flip:y;visibility:visible;mso-wrap-style:square" from="1260,3549" to="11340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Y2B8MAAADaAAAADwAAAGRycy9kb3ducmV2LnhtbESPQWvCQBSE7wX/w/IEb3WjBi3RVUQo&#10;FaSC1kKPz+wzCWbfhuxqor++Kwgeh5n5hpktWlOKK9WusKxg0I9AEKdWF5wpOPx8vn+AcB5ZY2mZ&#10;FNzIwWLeeZthom3DO7rufSYChF2CCnLvq0RKl+Zk0PVtRRy8k60N+iDrTOoamwA3pRxG0VgaLDgs&#10;5FjRKqf0vL8YBcvD9/bvPhpt2qOefP2emjiVLlaq122XUxCeWv8KP9trrSCGx5VwA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mNgfDAAAA2gAAAA8AAAAAAAAAAAAA&#10;AAAAoQIAAGRycy9kb3ducmV2LnhtbFBLBQYAAAAABAAEAPkAAACRAwAAAAA=&#10;" strokecolor="yellow" strokeweight="2pt"/>
              </v:group>
            </w:pict>
          </mc:Fallback>
        </mc:AlternateContent>
      </w:r>
    </w:p>
    <w:p w:rsidR="002A5326" w:rsidRDefault="002A5326" w:rsidP="002A5326">
      <w:pPr>
        <w:widowControl w:val="0"/>
        <w:rPr>
          <w:rFonts w:eastAsia="Calibri"/>
          <w:b/>
          <w:sz w:val="28"/>
          <w:szCs w:val="28"/>
          <w:lang w:val="uk-UA"/>
        </w:rPr>
      </w:pPr>
    </w:p>
    <w:p w:rsidR="002A5326" w:rsidRDefault="002A5326" w:rsidP="002A5326">
      <w:pPr>
        <w:widowControl w:val="0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Від 30</w:t>
      </w:r>
      <w:r w:rsidRPr="002A5326">
        <w:rPr>
          <w:rFonts w:eastAsia="Calibri"/>
          <w:sz w:val="28"/>
          <w:szCs w:val="28"/>
          <w:lang w:val="uk-UA"/>
        </w:rPr>
        <w:t xml:space="preserve">.07.2014 </w:t>
      </w:r>
      <w:r>
        <w:rPr>
          <w:rFonts w:eastAsia="Calibri"/>
          <w:sz w:val="28"/>
          <w:szCs w:val="28"/>
          <w:lang w:val="uk-UA"/>
        </w:rPr>
        <w:t xml:space="preserve">№ </w:t>
      </w:r>
      <w:r w:rsidRPr="002A5326">
        <w:rPr>
          <w:rFonts w:eastAsia="Calibri"/>
          <w:sz w:val="28"/>
          <w:szCs w:val="28"/>
          <w:lang w:val="uk-UA"/>
        </w:rPr>
        <w:t>1/9-38</w:t>
      </w:r>
      <w:r>
        <w:rPr>
          <w:rFonts w:eastAsia="Calibri"/>
          <w:sz w:val="28"/>
          <w:szCs w:val="28"/>
          <w:lang w:val="uk-UA"/>
        </w:rPr>
        <w:t>5</w:t>
      </w:r>
      <w:r>
        <w:rPr>
          <w:rFonts w:eastAsia="Calibri"/>
          <w:sz w:val="28"/>
          <w:szCs w:val="28"/>
          <w:u w:val="single"/>
          <w:lang w:val="uk-UA"/>
        </w:rPr>
        <w:t xml:space="preserve">  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     </w:t>
      </w:r>
    </w:p>
    <w:p w:rsidR="002A5326" w:rsidRDefault="002A5326" w:rsidP="002A5326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sz w:val="28"/>
          <w:szCs w:val="28"/>
          <w:lang w:val="uk-UA"/>
        </w:rPr>
        <w:t>На №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 xml:space="preserve">      </w:t>
      </w:r>
    </w:p>
    <w:p w:rsidR="002A5326" w:rsidRDefault="002A5326" w:rsidP="002A5326">
      <w:pPr>
        <w:pStyle w:val="a4"/>
        <w:rPr>
          <w:sz w:val="20"/>
          <w:szCs w:val="20"/>
          <w:lang w:val="uk-UA"/>
        </w:rPr>
      </w:pPr>
    </w:p>
    <w:p w:rsidR="002A5326" w:rsidRDefault="002A5326" w:rsidP="002A5326">
      <w:pPr>
        <w:pStyle w:val="a4"/>
        <w:ind w:left="5387"/>
        <w:rPr>
          <w:sz w:val="20"/>
          <w:szCs w:val="20"/>
          <w:lang w:val="uk-UA"/>
        </w:rPr>
      </w:pPr>
    </w:p>
    <w:p w:rsidR="002A5326" w:rsidRDefault="002A5326" w:rsidP="002A5326">
      <w:pPr>
        <w:pStyle w:val="a4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Департаменти (управління) освіти і науки обласних та Київської міської державних адміністрацій </w:t>
      </w:r>
    </w:p>
    <w:p w:rsidR="002A5326" w:rsidRDefault="002A5326" w:rsidP="002A5326">
      <w:pPr>
        <w:pStyle w:val="a4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Інститути післядипломної педагогічної освіти</w:t>
      </w:r>
    </w:p>
    <w:p w:rsidR="002A5326" w:rsidRDefault="002A5326" w:rsidP="002A5326">
      <w:pPr>
        <w:pStyle w:val="a4"/>
        <w:ind w:left="4820"/>
        <w:rPr>
          <w:sz w:val="28"/>
          <w:szCs w:val="28"/>
          <w:lang w:val="uk-UA"/>
        </w:rPr>
      </w:pPr>
    </w:p>
    <w:p w:rsidR="002A5326" w:rsidRDefault="002A5326" w:rsidP="002A5326">
      <w:pPr>
        <w:pStyle w:val="a4"/>
        <w:ind w:left="4820"/>
        <w:rPr>
          <w:sz w:val="28"/>
          <w:szCs w:val="28"/>
          <w:lang w:val="uk-UA"/>
        </w:rPr>
      </w:pPr>
    </w:p>
    <w:p w:rsidR="002A5326" w:rsidRDefault="002A5326" w:rsidP="002A5326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надсилає методичні рекомендації для проведення бесід з учнями загальноосвітніх навчальних закладів з питань: уникнення враження мінами і вибухонебезпечними предметами (додаток 1); поведінки</w:t>
      </w:r>
      <w:r>
        <w:rPr>
          <w:color w:val="333333"/>
          <w:sz w:val="28"/>
          <w:szCs w:val="28"/>
          <w:lang w:val="uk-UA"/>
        </w:rPr>
        <w:t xml:space="preserve"> у надзвичайній ситуації </w:t>
      </w:r>
      <w:r>
        <w:rPr>
          <w:sz w:val="28"/>
          <w:szCs w:val="28"/>
          <w:lang w:val="uk-UA"/>
        </w:rPr>
        <w:t>(додаток 2).</w:t>
      </w:r>
    </w:p>
    <w:p w:rsidR="002A5326" w:rsidRDefault="002A5326" w:rsidP="002A5326">
      <w:pPr>
        <w:pStyle w:val="a4"/>
        <w:ind w:left="4820"/>
        <w:rPr>
          <w:sz w:val="28"/>
          <w:szCs w:val="28"/>
          <w:lang w:val="uk-UA"/>
        </w:rPr>
      </w:pPr>
    </w:p>
    <w:p w:rsidR="002A5326" w:rsidRDefault="002A5326" w:rsidP="002A5326">
      <w:pPr>
        <w:pStyle w:val="a4"/>
        <w:ind w:left="4820"/>
        <w:rPr>
          <w:sz w:val="28"/>
          <w:szCs w:val="28"/>
          <w:lang w:val="uk-UA"/>
        </w:rPr>
      </w:pPr>
    </w:p>
    <w:p w:rsidR="002A5326" w:rsidRDefault="002A5326" w:rsidP="002A532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Додатки на 9 арк.</w:t>
      </w: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Міністра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Павло Полянський</w:t>
      </w: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lang w:val="uk-UA"/>
        </w:rPr>
      </w:pPr>
      <w:r>
        <w:rPr>
          <w:lang w:val="uk-UA"/>
        </w:rPr>
        <w:t>до листа Міністерства освіти і науки України</w:t>
      </w: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lang w:val="uk-UA"/>
        </w:rPr>
      </w:pPr>
      <w:r>
        <w:rPr>
          <w:lang w:val="uk-UA"/>
        </w:rPr>
        <w:t xml:space="preserve">від 30.07.2014 р. № 1/9-385                           </w:t>
      </w: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Методичні рекомендації</w:t>
      </w: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проведення бесід з учнями загальноосвітніх навчальних закладів </w:t>
      </w: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питань уникнення враження мінами і вибухонебезпечними предметами</w:t>
      </w:r>
      <w:r>
        <w:rPr>
          <w:b/>
          <w:color w:val="333333"/>
          <w:sz w:val="28"/>
          <w:szCs w:val="28"/>
          <w:lang w:val="uk-UA"/>
        </w:rPr>
        <w:t>.</w:t>
      </w: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lang w:val="uk-UA"/>
        </w:rPr>
      </w:pP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Міни і вибухонебезпечні предмети забрали і скалічили безліч людських життів. Цей жах триває і зараз. </w:t>
      </w: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8-го грудня 2005-го року, на рівні Генеральної Асамблеї ООН прийнята резолюція № A/RES/60/97, в якій висловлюється глибока стурбованість і занепокоєність масштабними гуманітарними проблемами, викликаними наявністю цієї грізної зброї – мін і вибухонебезпечних пережитків війн і військових конфліктів. У даній резолюції підкреслюється необхідність посилення уваги з боку держав, котрі зіштовхуються з мінної загрозою, а також проводиться відвертий заклик до країн, громадських і не урядових організацій з метою запобігання подальшого використання мін та інших аналогічних небезпечних вибухових пристроїв.</w:t>
      </w: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квітня офіційно проголошено Міжнародним днем просвіти з питань мінної небезпеки і допомоги в діяльності, пов’язаної з розмінуванням. Небезпека, яку несе в собі використання цього виду озброєнь, має більш серйозні і більш тривалі соціально-економічні наслідки як для мирного населення держав, де є проблема мін і замінованих об’єктів, минулих наслідків військових конфліктів, так і для тих, хто використовує цю зброю у своєму арсеналі.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Декілька загиблих щороку - трагічна реальність. Гинуть дорослі, намагаючись здати небезпечну знахідку до пункту прийому металобрухту або при спробі розібрати пристрій з метою отримати вибухову речовину; гинуть діти, які з цікавості підкладають боєприпаси у багаття. 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Натрапити на небезпечну «іграшку» можна практично скрізь: у лісі, у старому окопі, на свіжозораному полі, на власному городі й навіть на вулицях міст. І якщо вибухові пристрої серійного зразка легко розпізнати за зовнішнім виглядом і діяти відповідно до ситуації, то саморобну вибухівку, що може з’явитися на вулицях міст і селищ, розпізнати набагато складніше. Небезпека терористичних актів, від яких не застрахована жодна країна світу, робить питання поводження із невідомими, залишеними без догляду речами украй актуальним.</w:t>
      </w:r>
    </w:p>
    <w:p w:rsidR="002A5326" w:rsidRPr="006F6F65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color w:val="000000"/>
          <w:sz w:val="28"/>
          <w:szCs w:val="28"/>
          <w:u w:val="single"/>
        </w:rPr>
      </w:pPr>
      <w:r w:rsidRPr="006F6F65">
        <w:rPr>
          <w:color w:val="000000"/>
          <w:sz w:val="28"/>
          <w:szCs w:val="28"/>
          <w:u w:val="single"/>
          <w:lang w:val="uk-UA"/>
        </w:rPr>
        <w:t>Фахівці цивільного захисту рекомендують вчителям і батькам обов’язково проводити з дітьми бесіди щодо поводження з невідомими предметами і пристроями.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Під вибухонебезпечними предметами слід розуміти будь-які пристрої, засоби, підозрілі предмети, що здатні за певних умов вибухати. 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До вибухонебезпечних предметів належать: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вибухові речовини —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саморозповсюджується, з виділенням великої кількості енергії і утворенням газів. 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• боєприпаси - вироби військової техніки одноразового вживання, призначені для враження живої сили супротивника. До боєприпасів належать: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бойові частки ракет;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авіаційні бомби;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артилерійські боєприпаси (снаряди, міни);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інженерні боєприпаси (протитанкові і протипіхотні міни);</w:t>
      </w:r>
    </w:p>
    <w:p w:rsidR="002A5326" w:rsidRP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ручні гранати;</w:t>
      </w:r>
    </w:p>
    <w:p w:rsidR="002A5326" w:rsidRP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стрілецькі боєприпаси (набої до пістолетів, карабінів, автоматів тощо);</w:t>
      </w:r>
    </w:p>
    <w:p w:rsidR="002A5326" w:rsidRP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• піротехнічні засоби:</w:t>
      </w:r>
    </w:p>
    <w:p w:rsidR="002A5326" w:rsidRP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патрони (сигнальні, освітлювальні, імітаційні, спеціальні);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вибухові пакети;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петарди;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• ракети (освітлювальні, сигнальні);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гранати;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димові шашки.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• саморобні вибухові пристрої - пристрої, в яких застосований хоча б один елемент конструкції саморобного виготовлення: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саморобні міни-пастки;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міни-сюрпризи, що імітують предмети домашнього побуту, дитячі іграшки або речі, що привертають увагу.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Зазвичай, при знаходженні серійних мін, снарядів, гранат дорослі негайно викликають фахівців, які огороджують район і знешкоджують небезпечні знахідки. Інша справа – діти. Природна цікавість спонукає їх до небезпечний експериментів. Діти підкладають боєприпаси у багаття, випробують їх на міцність ударами, намагаються розібрати, приносять додому, у двір, до школи. Тому так важливо пояснити учням наслідки подібних дій, навчити правилам поведінки у таких ситуаціях. 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разі знаходження вибухонебезпечного пристрою </w:t>
      </w:r>
      <w:r>
        <w:rPr>
          <w:b/>
          <w:bCs/>
          <w:color w:val="000000"/>
          <w:sz w:val="28"/>
          <w:szCs w:val="28"/>
          <w:lang w:val="uk-UA"/>
        </w:rPr>
        <w:t>ЗАБОРОНЕНО: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bCs/>
          <w:color w:val="000000"/>
          <w:sz w:val="28"/>
          <w:szCs w:val="28"/>
          <w:lang w:val="uk-UA"/>
        </w:rPr>
        <w:t>наближатися до предмета;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5" w:hanging="11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bCs/>
          <w:color w:val="000000"/>
          <w:sz w:val="28"/>
          <w:szCs w:val="28"/>
          <w:lang w:val="uk-UA"/>
        </w:rPr>
        <w:t>пересувати його або брати до рук;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5" w:hanging="11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bCs/>
          <w:color w:val="000000"/>
          <w:sz w:val="28"/>
          <w:szCs w:val="28"/>
          <w:lang w:val="uk-UA"/>
        </w:rPr>
        <w:t>розряджати, кидати, вдаряти по ньому;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bCs/>
          <w:color w:val="000000"/>
          <w:sz w:val="28"/>
          <w:szCs w:val="28"/>
          <w:lang w:val="uk-UA"/>
        </w:rPr>
        <w:t>розпалювати поряд багаття або кидати до нього предмет;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bCs/>
          <w:color w:val="000000"/>
          <w:sz w:val="28"/>
          <w:szCs w:val="28"/>
          <w:lang w:val="uk-UA"/>
        </w:rPr>
        <w:t>приносити предмет додому, у табір, до школи.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Необхідно негайно повідомити міліцію або дорослих про знахідку!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Земля таїть багато небезпечних знахідок, на які можна натрапити під час прогулянок лісом, походів і стати їх жертвами, навіть, не підозрюючи про це. Ніхто не може гарантувати, що у землі під багаттям, розкладеним на лісовій галявині, немає снарядів часів війни.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color w:val="000000"/>
          <w:sz w:val="28"/>
          <w:szCs w:val="28"/>
        </w:rPr>
      </w:pP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Під час прогулянок в лісі або в туристичному поході: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1. ретельно вибирати місце для багаття. Воно повинно бути на достатній відстані від траншей і окопів, що залишилися з війни; 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 перед розведенням багаття в радіусі п'яти метрів перевірити ґрунт на наявність вибухонебезпечних предметів щупом (або обережно зняти лопатою верхній шар ґрунту, перекопати землю на глибину 40-50 см); 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 користуватися старими багаттями не завжди безпечно, адже там можуть виявитися підкинуті військові «трофеї» або такі, що не вибухнули; 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у жодному випадку не підходити до знайдених багать, що горять (особливо вночі). В цьому багатті може виявитися предмет, що може вибухнути.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Практично всі вибухові речовини чутливі до механічних дій і нагрівання. Поводження з ними вимагає граничної уваги і обережності. 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Слід пам’ятати, </w:t>
      </w:r>
      <w:r>
        <w:rPr>
          <w:bCs/>
          <w:color w:val="000000"/>
          <w:sz w:val="28"/>
          <w:szCs w:val="28"/>
          <w:lang w:val="uk-UA"/>
        </w:rPr>
        <w:t>що</w:t>
      </w:r>
      <w:r>
        <w:rPr>
          <w:color w:val="000000"/>
          <w:sz w:val="28"/>
          <w:szCs w:val="28"/>
          <w:lang w:val="uk-UA"/>
        </w:rPr>
        <w:t xml:space="preserve"> розмінуванням, знешкодженням або знищенням вибухонебезпечних предметів займаються тільки підготовлені фахівці-сапери, допущені до цього виду робіт. 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Однією з серйозних загроз сучасного суспільства є тероризм. Майже щоденно здійснюються терористичні акти, унаслідок яких гинуть люди. Більшість цих злочинів здійснюються з використанням вибухових пристроїв. Нерідко це саморобні, нестандартні пристрої, що їх складно виявити, знешкодити або ліквідувати. Злочинці зазвичай поміщають їх в звичайні портфелі, сумки, банки, пакунки і потім залишають у багатолюдних місцях. У такому разі важко відрізнити сумку з вибухівкою від такої ж сумки, залишеної забудькуватим пасажиром у громадському транспорті. Часто такі міни-пастки мають досить привабливий вигляд. Відомі випадки застосування їх у авторучках, мобільних телефонах, гаманцях, дитячих іграшках. 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Тому бездоглядні предмети в транспорті, кінотеатрі, магазині, на вокзалі тощо вимагають особливої уваги. 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Є декілька ознак, що дозволяють припустити, що маємо справу з вибуховим пристроєм. Слід звертати увагу на: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припарковані біля будівель автомашини, власник яких невідомий або державні номери якої не знайомі мешканцям, а також коли автомобіль давно непорушно припаркований;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наявність у знайденому механізмі антени або приєднаних до нього дротів;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звуки, що лунають від предмету (цокання годинника, сигнали через певний проміжок часу), мигтіння індикаторної лампочки;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наявність джерел живлення на механізмі або поряд з ним (батарейки, акумулятори тощо);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наявність розтяжки дротів або дротів, що тягнуться від механізму на велику відстань.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Якщо знайдений предмет видається підозрілим, потрібно повідомити про нього працівників міліції чи ДСНС. 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Якщо знайдено забуту річ у громадському транспорті, доречно опитати людей, які знаходяться поряд. Бажано встановити, кому річ належить або хто </w:t>
      </w:r>
      <w:r>
        <w:rPr>
          <w:color w:val="000000"/>
          <w:sz w:val="28"/>
          <w:szCs w:val="28"/>
          <w:lang w:val="uk-UA"/>
        </w:rPr>
        <w:lastRenderedPageBreak/>
        <w:t xml:space="preserve">міг її залишити. Якщо господаря встановити не вдається, потрібно негайно повідомити про знахідку водія (кондуктора). </w:t>
      </w: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разі знаходження підозрілого предмета у під'їзді будинку, потрібно опитати сусідів, можливо, він належить їм. У разі неможливості встановити власника — негайно повідомити про знахідку </w:t>
      </w:r>
      <w:r>
        <w:rPr>
          <w:sz w:val="28"/>
          <w:szCs w:val="28"/>
          <w:lang w:val="uk-UA"/>
        </w:rPr>
        <w:t>до найближчого відділення міліції, до військкомату, органів місцевого самоврядування, підрозділу ДСНС за телефоном «101».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Якщо підозрілий предмет знайдено в установі, потрібно негайно повідомити про знахідку адміністрацію. 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 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У разі знаходженні вибухонебезпечного пристрою: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 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Негайно повідомити чергові служби органів внутрішніх справ, цивільного захисту;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Не підходити до предмету, не торкатися і не пересувати його, не допускати до знахідки інших людей;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Припинити всі види робіт в районі виявлення вибухонебезпечного предмету.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Не користуватися засобами радіозв’язку, мобільними телефонами (вони можуть спровокувати вибух).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Дочекатися прибуття фахівців; вказати місце знахідки та повідомити час її виявлення. 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 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У випадку, коли в будинку знайдено вибуховий пристрій й здійснюється евакуація: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одягніть одяг з довгими рукавами, щільні брюки і взуття на товстій підошві (це може захистити від осколків скла);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візьміть документи (паспорт, свідоцтво про народження дітей тощо), гроші;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під час евакуації слідуйте маршрутом, вказаним органами, що проводять евакуацію. Не намагайтеся скоротити шлях, тому що деякі райони або зони можуть бути закриті для пересування;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тримайтеся подалі від обірваних ліній енергопостачання. 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Якщо будинок (квартира) опинилися поблизу епіцентру вибуху: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обережно обійдіть всі приміщення, щоб перевірити чи немає витоків води, газу, спалахів і т.п. У темряві в жодному випадку не запалюйте сірника або свічки - користуйтеся ліхтариком;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негайно вимкніть всі електроприлади, перекрийте газ, воду;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з безпечного місця зателефонуйте рідним та близьким і стисло повідомте про своє місцезнаходження, самопочуття;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перевірте, чи потребують допомоги сусіди.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Опинившись поблизу вибуху, стримайте свою цікавість і не намагайтеся наблизитись до епіцентру, щоб розгледіти або допомогти рятівникам. Найкраще, що можна зробити – залишити небезпечне місце. До </w:t>
      </w:r>
      <w:r>
        <w:rPr>
          <w:color w:val="000000"/>
          <w:sz w:val="28"/>
          <w:szCs w:val="28"/>
          <w:lang w:val="uk-UA"/>
        </w:rPr>
        <w:lastRenderedPageBreak/>
        <w:t>того ж, варто знати, що зловмисники часто встановлюють вибухові пристрої парами, щоб, через деякий час після вибуху першої з них, пролунав другий вибух. Зловмисники розраховують на те, що після першого вибуху на його місці зберуться люди, у тому числі й представники силових структур, і при повторному вибуху жертв буде набагато більше.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Отож: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не слід робити самостійно жодних маніпуляцій із знахідками або підозрілими предметами, що можуть виявитися вибуховими пристроями;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виявивши річ без господаря, треба звернутися до працівника міліції або іншого посадовця; не можна торкатися знахідки;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не користуйтеся мобільним та радіозв’язком поблизу підозрілої знахідки.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Для поштової кореспонденції з пластиковою міною характерна надмірна товщина, пружність, вага не менше 50 г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адресата і надписи на кшалт: «розкрити тільки особисто», «особисто в руки», «секретно» і т.п. Підозрілий лист не можна відкривати, згинати, нагрівати або опускати у воду.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Поради керівнику навчального закладу: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Останнім часом почастішали випадки телефонних повідомлень про замінування приміщень та виявлення підозрілих предметів, що можуть виявитися вибуховими пристроями.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На такий випадок пропонуємо заходи попереджувального характеру: 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посилити пропускний режиму при вході і в'їзді на територію закладу, пильнувати системи сигналізації і відеоспостереження; 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проводити обходи території закладу і періодичну перевірку складських приміщень на предмет своєчасного виявлення вибухових пристроїв або підозрілих предметів; 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організувати проведення спільних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подій. 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У разі виявлення підозрілого предмета працівниками навчального закладу чи учнями потрібно негайно повідомити правоохоронні органи, територіальні органи управління з питань цивільного захисту.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 прибуття оперативно-слідчої групи керівник навчального закладу повинен дати вказівку співробітникам знаходитися на безпечній відстані від знайденого предмета. 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У разі потреби – евакуйовувати людей згідно наявному плану евакуації. 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Потрібно забезпечити можливість безперешкодного під'їзду до місця виявлення підозрілого предмету автомашин правоохоронних органів, співробітників територіальних органів управління з питань цивільного </w:t>
      </w:r>
      <w:r>
        <w:rPr>
          <w:color w:val="000000"/>
          <w:sz w:val="28"/>
          <w:szCs w:val="28"/>
          <w:lang w:val="uk-UA"/>
        </w:rPr>
        <w:lastRenderedPageBreak/>
        <w:t xml:space="preserve">захисту, пожежної охорони, невідкладної медичної допомоги, служб експлуатації, забезпечити присутність осіб, що знайшли знахідку, до прибуття оперативно-слідчої групи. </w:t>
      </w: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всіх випадках керівник навчального закладу дає вказівку не наближатися, не чіпати, не розкривати і не переміщати підозрілу знахідку, зафіксує час її виявлення. </w:t>
      </w: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val="uk-UA"/>
        </w:rPr>
      </w:pP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lang w:val="uk-UA"/>
        </w:rPr>
      </w:pPr>
      <w:r>
        <w:rPr>
          <w:b/>
          <w:color w:val="333333"/>
          <w:sz w:val="28"/>
          <w:szCs w:val="28"/>
          <w:lang w:val="uk-UA"/>
        </w:rPr>
        <w:br w:type="page"/>
      </w:r>
      <w:r>
        <w:rPr>
          <w:lang w:val="uk-UA"/>
        </w:rPr>
        <w:lastRenderedPageBreak/>
        <w:t>Додаток 2</w:t>
      </w: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lang w:val="uk-UA"/>
        </w:rPr>
      </w:pPr>
      <w:r>
        <w:rPr>
          <w:lang w:val="uk-UA"/>
        </w:rPr>
        <w:t>до листа Міністерства освіти і науки України</w:t>
      </w: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lang w:val="uk-UA"/>
        </w:rPr>
      </w:pPr>
      <w:r>
        <w:rPr>
          <w:lang w:val="uk-UA"/>
        </w:rPr>
        <w:t>від 30.07.2014 р. № 1/9-385</w:t>
      </w: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Методичні рекомендації</w:t>
      </w: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проведення бесід з учнями загальноосвітніх навчальних закладів </w:t>
      </w:r>
    </w:p>
    <w:p w:rsidR="002A5326" w:rsidRDefault="002A5326" w:rsidP="002A5326">
      <w:pPr>
        <w:pStyle w:val="a4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питань поведінки</w:t>
      </w:r>
      <w:r>
        <w:rPr>
          <w:b/>
          <w:color w:val="333333"/>
          <w:sz w:val="28"/>
          <w:szCs w:val="28"/>
          <w:lang w:val="uk-UA"/>
        </w:rPr>
        <w:t xml:space="preserve"> у надзвичайній ситуації.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  <w:t>Що потрібно робити у надзвичайній ситуації?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Правила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  <w:t>безпечної поведінки у надзвичайних ситуаціях.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1. У разі загрози ураження стрілецькою зброєю: 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- закрити штори або жалюзі (заклеїти вікна паперовими стрічками) для зниження ураження фрагментами скла; 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- вимкнути світло, закрити вікна та двері;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зайняти місце на підлозі в приміщенні, що не має вікон на вулицю (ванна кімната, передпокій);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- інформувати різними засобами про небезпеку близьких чи знайомих.    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У разі загрози чи ведення бойових дій: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закрити штори або жалюзі (заклеїти вікна паперовими стрічками) для зменшення ураження фрагментами скла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Вимкнути живлення, закрити воду і газ, загасити (вимкнути) пристрої для опалення;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взяти документи, гроші і продукти, предмети першої необхідності, медичну аптечку;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відразу залишити житловий будинок, сховатися у підвалі або у найближчому сховищі;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попередити сусідів про небезпеку, допомогти людям похилого віку і дітям;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без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крайньої необхідності не залишати безпечне місце перебування;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проявляти крайню обережність;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варто панікувати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3. Якщо стався вибух: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- уважно озирнутися навколо, щоб з’ясувати вірогідність небезпеки подальших обвалів і вибухів, чи не висить з руїн розбите скло, чи не потрібна комусь допомога;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- якщо є можливість – спокійно вийти з місця пригоди. Опинившись під завалами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подавати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звуков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сигнал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Пам’ятайте, що за низької активності людина може вижити без води упродовж п’яти днів;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- виконати всі інструкції рятувальників.  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4. Під час повітряної небезпеки: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відключити живлення, закрити воду і газ;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загасити (вимкнути) пристрої для опалення;  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взяти документи, гроші і продукти, предмети першої необхідності, аптечку;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попередити про небезпеку сусідів і, у разі необхідності надати допомогу людям похилого віку та хворим;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дізнатися, де знаходиться найближче до укриття. Переконатися, що шлях до нього вільний і укриття знаходиться у придатному стані;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як якнайшвидше дійти до захисних споруд або сховатися на місцевості. Дотримуватися спокою і порядку. Без крайньої необхідності не залишати безпечного місця перебування. Слідкувати за офіційними повідомленнями. 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5.Під час масових заворушень:  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- зберігати спокій і розсудливість;  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- під час знаходження на вулиці – залишити місце масового скупчення людей, уникати агресивно налаштованих людей;  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не піддаватися на провокації;  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надійно зачиняти двері. Не підходити до вікон і не виходити на балкон. Без крайньої необхідності не залишати приміщення. 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Якщо Вас захопили у заручники і Вашому життю є загроза: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постаратися запам’ятати вік, зріст, голос, манеру говорити, звички тощо злочинців, що може допомогти їх пошуку;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за першої нагоди постаратися сповістити про своє місцезнаходження рідним або міліції; 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намагатися бути розсудливим, спокійним, миролюбним, не піддавати себе ризику;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- якщо злочинці знаходяться під впливом алкоголю або наркотиків, намагатися уникати спілкування з ними, оскільки їхні дії можуть бути непередбачуваними; 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не підсилювати агресивність злочинців своєю непокорою, сваркою або опором; 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виконувати вимоги терористів, не створюючи конфліктних ситуацій, звертатися за дозволом для переміщення, відвідання вбиральні тощо;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уникати будь-яких обговорень, зокрема політичних тем, зі злочинцями; 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нічого не просити, їсти все, що дають; 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якщо Ви тривалий час знаходитеся поряд зі злочинцями, постаратися встановити з ними контакт, визвати гуманні почуття;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уважно слідкувати за поведінкою злочинців та їхніми намірами, бути готовими до втечі, пересвідчившись у високих шансах на успіх; 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- спробувати знайти найбільш безпечне місце у приміщенні, де знаходитесь і де можна було б захищати себе під час штурму терористів (кімната, стіни і вікна якої виходять не на вулицю – ванна кімната або шафа). У разі відсутності такого місця </w:t>
      </w:r>
      <w:r>
        <w:rPr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падати на підлогу за будь-якого шуму або у разі стрільбі;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при застосуванні силами спеціального призначення сльозогінного газу, дихати через мокру тканину, швидко і часто блимаючи, викликаючи сльози;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під час штурму не брати до рук зброю терористів, щоб не постраждати від штурмуючих, які стріляють по озброєних людях;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під час звільнення виходити швидко, речі залишати там, де вони знаходяться, через ймовірність вибуху або пожежі, беззаперечно виконувати команди групи захоплення. 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При проведенні тимчасової евакуації цивільного населення з небезпечної зони: 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взяти документи, гроші й продукти, необхідні речі, лікарські засоби; 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за можливості, надати допомогу пенсіонерам, людям з обмеженими можливостями; 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дітям дошкільного віку вкласти до кишені або прикріпити до одягу записку, де зазначається ім’я, прізвище, домашня адреса, а також прізвище матері та батька;  </w:t>
      </w:r>
    </w:p>
    <w:p w:rsidR="002A5326" w:rsidRDefault="002A5326" w:rsidP="002A5326">
      <w:pPr>
        <w:pStyle w:val="a5"/>
        <w:shd w:val="clear" w:color="auto" w:fill="FFFFFF"/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0" w:right="-15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переміщатися за вказаною адресою. У разі необхідності </w:t>
      </w:r>
      <w:r>
        <w:rPr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звернутися за допомогою до міліції та медичних працівників. </w:t>
      </w:r>
    </w:p>
    <w:p w:rsidR="002A5326" w:rsidRDefault="002A5326" w:rsidP="002A5326">
      <w:pPr>
        <w:tabs>
          <w:tab w:val="left" w:pos="-3402"/>
          <w:tab w:val="left" w:pos="-326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7AE4" w:rsidRDefault="00F77AE4"/>
    <w:sectPr w:rsidR="00F7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D9"/>
    <w:rsid w:val="002A5326"/>
    <w:rsid w:val="004433D9"/>
    <w:rsid w:val="006F6F65"/>
    <w:rsid w:val="00A15C42"/>
    <w:rsid w:val="00F7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326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2A5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A53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2A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53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A53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3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326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2A5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A53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2A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53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A53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3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vv@minosvit.niiit.kie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RePack by Diakov</cp:lastModifiedBy>
  <cp:revision>2</cp:revision>
  <dcterms:created xsi:type="dcterms:W3CDTF">2014-09-30T06:17:00Z</dcterms:created>
  <dcterms:modified xsi:type="dcterms:W3CDTF">2014-09-30T06:17:00Z</dcterms:modified>
</cp:coreProperties>
</file>